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7B3" w:rsidRDefault="0002061D" w:rsidP="00951CBC">
      <w:pPr>
        <w:rPr>
          <w:rFonts w:ascii="Tahoma" w:hAnsi="Tahoma" w:cs="Tahoma"/>
          <w:b/>
          <w:sz w:val="28"/>
          <w:szCs w:val="28"/>
        </w:rPr>
      </w:pPr>
      <w:r w:rsidRPr="0002061D">
        <w:rPr>
          <w:rFonts w:ascii="Tahoma" w:hAnsi="Tahoma" w:cs="Tahoma"/>
          <w:b/>
          <w:sz w:val="28"/>
          <w:szCs w:val="28"/>
        </w:rPr>
        <w:t>PTO Grant</w:t>
      </w:r>
      <w:r w:rsidR="0045344C">
        <w:rPr>
          <w:rFonts w:ascii="Tahoma" w:hAnsi="Tahoma" w:cs="Tahoma"/>
          <w:b/>
          <w:sz w:val="28"/>
          <w:szCs w:val="28"/>
        </w:rPr>
        <w:t xml:space="preserve"> </w:t>
      </w:r>
      <w:r w:rsidRPr="0002061D">
        <w:rPr>
          <w:rFonts w:ascii="Tahoma" w:hAnsi="Tahoma" w:cs="Tahoma"/>
          <w:b/>
          <w:sz w:val="28"/>
          <w:szCs w:val="28"/>
        </w:rPr>
        <w:t>Rubric – Laurel Elementary School of Arts &amp; Technology</w:t>
      </w:r>
    </w:p>
    <w:p w:rsidR="0045344C" w:rsidRPr="00044475" w:rsidRDefault="0045344C" w:rsidP="00951CBC">
      <w:pPr>
        <w:rPr>
          <w:rFonts w:ascii="Tahoma" w:hAnsi="Tahoma" w:cs="Tahoma"/>
          <w:i/>
          <w:sz w:val="24"/>
          <w:szCs w:val="24"/>
        </w:rPr>
      </w:pPr>
      <w:r w:rsidRPr="00044475">
        <w:rPr>
          <w:rFonts w:ascii="Tahoma" w:hAnsi="Tahoma" w:cs="Tahoma"/>
          <w:i/>
          <w:sz w:val="24"/>
          <w:szCs w:val="24"/>
        </w:rPr>
        <w:t>The purpose of this Grant Rubric is to create a guided, fair and transparent method for approving requests for PTO Grant Funds.</w:t>
      </w:r>
    </w:p>
    <w:tbl>
      <w:tblPr>
        <w:tblpPr w:leftFromText="180" w:rightFromText="180" w:vertAnchor="page" w:horzAnchor="margin" w:tblpY="2026"/>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8"/>
        <w:gridCol w:w="2430"/>
        <w:gridCol w:w="2250"/>
        <w:gridCol w:w="2160"/>
        <w:gridCol w:w="2610"/>
        <w:gridCol w:w="2880"/>
      </w:tblGrid>
      <w:tr w:rsidR="00044475" w:rsidRPr="001E46AE" w:rsidTr="00044475">
        <w:trPr>
          <w:trHeight w:val="584"/>
        </w:trPr>
        <w:tc>
          <w:tcPr>
            <w:tcW w:w="2178" w:type="dxa"/>
            <w:shd w:val="clear" w:color="auto" w:fill="000000"/>
          </w:tcPr>
          <w:p w:rsidR="00044475" w:rsidRPr="0002061D" w:rsidRDefault="00044475" w:rsidP="00044475">
            <w:pPr>
              <w:spacing w:after="0" w:line="240" w:lineRule="auto"/>
              <w:ind w:left="360" w:hanging="360"/>
              <w:rPr>
                <w:rFonts w:ascii="Tahoma" w:hAnsi="Tahoma" w:cs="Tahoma"/>
                <w:color w:val="FFFFFF"/>
                <w:sz w:val="24"/>
                <w:szCs w:val="24"/>
              </w:rPr>
            </w:pPr>
          </w:p>
        </w:tc>
        <w:tc>
          <w:tcPr>
            <w:tcW w:w="2430" w:type="dxa"/>
            <w:tcBorders>
              <w:bottom w:val="single" w:sz="4" w:space="0" w:color="auto"/>
            </w:tcBorders>
            <w:shd w:val="clear" w:color="auto" w:fill="000000"/>
            <w:vAlign w:val="center"/>
          </w:tcPr>
          <w:p w:rsidR="00044475" w:rsidRPr="00044475" w:rsidRDefault="00044475" w:rsidP="00044475">
            <w:pPr>
              <w:pStyle w:val="ListParagraph"/>
              <w:numPr>
                <w:ilvl w:val="0"/>
                <w:numId w:val="11"/>
              </w:numPr>
              <w:spacing w:after="0" w:line="240" w:lineRule="auto"/>
              <w:rPr>
                <w:rFonts w:ascii="Tahoma" w:hAnsi="Tahoma" w:cs="Tahoma"/>
                <w:color w:val="FFFFFF"/>
                <w:sz w:val="24"/>
                <w:szCs w:val="24"/>
              </w:rPr>
            </w:pPr>
            <w:r w:rsidRPr="00044475">
              <w:rPr>
                <w:rFonts w:ascii="Tahoma" w:hAnsi="Tahoma" w:cs="Tahoma"/>
                <w:color w:val="FFFFFF"/>
                <w:sz w:val="24"/>
                <w:szCs w:val="24"/>
              </w:rPr>
              <w:t>Points</w:t>
            </w:r>
          </w:p>
        </w:tc>
        <w:tc>
          <w:tcPr>
            <w:tcW w:w="2250" w:type="dxa"/>
            <w:tcBorders>
              <w:bottom w:val="single" w:sz="4" w:space="0" w:color="auto"/>
            </w:tcBorders>
            <w:shd w:val="clear" w:color="auto" w:fill="000000"/>
            <w:vAlign w:val="center"/>
          </w:tcPr>
          <w:p w:rsidR="00044475" w:rsidRPr="00044475" w:rsidRDefault="00044475" w:rsidP="00044475">
            <w:pPr>
              <w:pStyle w:val="ListParagraph"/>
              <w:spacing w:after="0" w:line="240" w:lineRule="auto"/>
              <w:ind w:left="0"/>
              <w:jc w:val="center"/>
              <w:rPr>
                <w:rFonts w:ascii="Tahoma" w:hAnsi="Tahoma" w:cs="Tahoma"/>
                <w:color w:val="FFFFFF"/>
                <w:sz w:val="24"/>
                <w:szCs w:val="24"/>
              </w:rPr>
            </w:pPr>
            <w:r>
              <w:rPr>
                <w:rFonts w:ascii="Tahoma" w:hAnsi="Tahoma" w:cs="Tahoma"/>
                <w:color w:val="FFFFFF"/>
                <w:sz w:val="24"/>
                <w:szCs w:val="24"/>
              </w:rPr>
              <w:t xml:space="preserve">1 </w:t>
            </w:r>
            <w:r w:rsidRPr="00044475">
              <w:rPr>
                <w:rFonts w:ascii="Tahoma" w:hAnsi="Tahoma" w:cs="Tahoma"/>
                <w:color w:val="FFFFFF"/>
                <w:sz w:val="24"/>
                <w:szCs w:val="24"/>
              </w:rPr>
              <w:t>Point</w:t>
            </w:r>
          </w:p>
        </w:tc>
        <w:tc>
          <w:tcPr>
            <w:tcW w:w="2160" w:type="dxa"/>
            <w:tcBorders>
              <w:bottom w:val="single" w:sz="4" w:space="0" w:color="auto"/>
            </w:tcBorders>
            <w:shd w:val="clear" w:color="auto" w:fill="000000"/>
            <w:vAlign w:val="center"/>
          </w:tcPr>
          <w:p w:rsidR="00044475" w:rsidRPr="00044475" w:rsidRDefault="00044475" w:rsidP="00044475">
            <w:pPr>
              <w:pStyle w:val="ListParagraph"/>
              <w:spacing w:after="0" w:line="240" w:lineRule="auto"/>
              <w:ind w:left="0"/>
              <w:jc w:val="center"/>
              <w:rPr>
                <w:rFonts w:ascii="Tahoma" w:hAnsi="Tahoma" w:cs="Tahoma"/>
                <w:color w:val="FFFFFF"/>
                <w:sz w:val="24"/>
                <w:szCs w:val="24"/>
              </w:rPr>
            </w:pPr>
            <w:r>
              <w:rPr>
                <w:rFonts w:ascii="Tahoma" w:hAnsi="Tahoma" w:cs="Tahoma"/>
                <w:color w:val="FFFFFF"/>
                <w:sz w:val="24"/>
                <w:szCs w:val="24"/>
              </w:rPr>
              <w:t xml:space="preserve">2 </w:t>
            </w:r>
            <w:r w:rsidRPr="00044475">
              <w:rPr>
                <w:rFonts w:ascii="Tahoma" w:hAnsi="Tahoma" w:cs="Tahoma"/>
                <w:color w:val="FFFFFF"/>
                <w:sz w:val="24"/>
                <w:szCs w:val="24"/>
              </w:rPr>
              <w:t>points</w:t>
            </w:r>
          </w:p>
        </w:tc>
        <w:tc>
          <w:tcPr>
            <w:tcW w:w="2610" w:type="dxa"/>
            <w:tcBorders>
              <w:bottom w:val="single" w:sz="4" w:space="0" w:color="auto"/>
            </w:tcBorders>
            <w:shd w:val="clear" w:color="auto" w:fill="000000"/>
            <w:vAlign w:val="center"/>
          </w:tcPr>
          <w:p w:rsidR="00044475" w:rsidRPr="00044475" w:rsidRDefault="00044475" w:rsidP="00044475">
            <w:pPr>
              <w:pStyle w:val="ListParagraph"/>
              <w:spacing w:after="0" w:line="240" w:lineRule="auto"/>
              <w:ind w:left="0"/>
              <w:jc w:val="center"/>
              <w:rPr>
                <w:rFonts w:ascii="Tahoma" w:hAnsi="Tahoma" w:cs="Tahoma"/>
                <w:color w:val="FFFFFF"/>
                <w:sz w:val="24"/>
                <w:szCs w:val="24"/>
              </w:rPr>
            </w:pPr>
            <w:r>
              <w:rPr>
                <w:rFonts w:ascii="Tahoma" w:hAnsi="Tahoma" w:cs="Tahoma"/>
                <w:color w:val="FFFFFF"/>
                <w:sz w:val="24"/>
                <w:szCs w:val="24"/>
              </w:rPr>
              <w:t xml:space="preserve">3 </w:t>
            </w:r>
            <w:r w:rsidRPr="00044475">
              <w:rPr>
                <w:rFonts w:ascii="Tahoma" w:hAnsi="Tahoma" w:cs="Tahoma"/>
                <w:color w:val="FFFFFF"/>
                <w:sz w:val="24"/>
                <w:szCs w:val="24"/>
              </w:rPr>
              <w:t>points</w:t>
            </w:r>
          </w:p>
        </w:tc>
        <w:tc>
          <w:tcPr>
            <w:tcW w:w="2880" w:type="dxa"/>
            <w:tcBorders>
              <w:bottom w:val="single" w:sz="4" w:space="0" w:color="auto"/>
            </w:tcBorders>
            <w:shd w:val="clear" w:color="auto" w:fill="000000"/>
            <w:vAlign w:val="center"/>
          </w:tcPr>
          <w:p w:rsidR="00044475" w:rsidRPr="00044475" w:rsidRDefault="00044475" w:rsidP="00044475">
            <w:pPr>
              <w:pStyle w:val="ListParagraph"/>
              <w:spacing w:after="0" w:line="240" w:lineRule="auto"/>
              <w:ind w:left="0"/>
              <w:jc w:val="center"/>
              <w:rPr>
                <w:rFonts w:ascii="Tahoma" w:hAnsi="Tahoma" w:cs="Tahoma"/>
                <w:color w:val="FFFFFF"/>
                <w:sz w:val="24"/>
                <w:szCs w:val="24"/>
              </w:rPr>
            </w:pPr>
            <w:r>
              <w:rPr>
                <w:rFonts w:ascii="Tahoma" w:hAnsi="Tahoma" w:cs="Tahoma"/>
                <w:color w:val="FFFFFF"/>
                <w:sz w:val="24"/>
                <w:szCs w:val="24"/>
              </w:rPr>
              <w:t xml:space="preserve">4 </w:t>
            </w:r>
            <w:r w:rsidRPr="00044475">
              <w:rPr>
                <w:rFonts w:ascii="Tahoma" w:hAnsi="Tahoma" w:cs="Tahoma"/>
                <w:color w:val="FFFFFF"/>
                <w:sz w:val="24"/>
                <w:szCs w:val="24"/>
              </w:rPr>
              <w:t>points</w:t>
            </w:r>
          </w:p>
        </w:tc>
      </w:tr>
      <w:tr w:rsidR="00044475" w:rsidRPr="001E46AE" w:rsidTr="00044475">
        <w:trPr>
          <w:trHeight w:val="584"/>
        </w:trPr>
        <w:tc>
          <w:tcPr>
            <w:tcW w:w="2178" w:type="dxa"/>
            <w:shd w:val="clear" w:color="auto" w:fill="000000"/>
            <w:vAlign w:val="center"/>
          </w:tcPr>
          <w:p w:rsidR="00044475" w:rsidRPr="0045344C" w:rsidRDefault="00044475" w:rsidP="00044475">
            <w:pPr>
              <w:pStyle w:val="ListParagraph"/>
              <w:numPr>
                <w:ilvl w:val="0"/>
                <w:numId w:val="3"/>
              </w:numPr>
              <w:spacing w:after="0" w:line="240" w:lineRule="auto"/>
              <w:ind w:left="360"/>
              <w:rPr>
                <w:rFonts w:ascii="Tahoma" w:hAnsi="Tahoma" w:cs="Tahoma"/>
                <w:color w:val="FFFFFF"/>
                <w:sz w:val="24"/>
                <w:szCs w:val="24"/>
              </w:rPr>
            </w:pPr>
            <w:r w:rsidRPr="0045344C">
              <w:rPr>
                <w:rFonts w:ascii="Tahoma" w:hAnsi="Tahoma" w:cs="Tahoma"/>
                <w:color w:val="FFFFFF"/>
                <w:sz w:val="24"/>
                <w:szCs w:val="24"/>
              </w:rPr>
              <w:t>Beneficiaries</w:t>
            </w:r>
          </w:p>
        </w:tc>
        <w:tc>
          <w:tcPr>
            <w:tcW w:w="243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Number of beneficiaries unclear</w:t>
            </w:r>
          </w:p>
        </w:tc>
        <w:tc>
          <w:tcPr>
            <w:tcW w:w="225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Benefits one class</w:t>
            </w:r>
          </w:p>
        </w:tc>
        <w:tc>
          <w:tcPr>
            <w:tcW w:w="216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 xml:space="preserve">Benefits multiple classes </w:t>
            </w:r>
          </w:p>
        </w:tc>
        <w:tc>
          <w:tcPr>
            <w:tcW w:w="261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Benefits entire grade</w:t>
            </w:r>
          </w:p>
        </w:tc>
        <w:tc>
          <w:tcPr>
            <w:tcW w:w="288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Benefits multiple grades/entire school</w:t>
            </w:r>
          </w:p>
        </w:tc>
      </w:tr>
      <w:tr w:rsidR="00044475" w:rsidRPr="001E46AE" w:rsidTr="00044475">
        <w:trPr>
          <w:trHeight w:val="584"/>
        </w:trPr>
        <w:tc>
          <w:tcPr>
            <w:tcW w:w="2178" w:type="dxa"/>
            <w:shd w:val="clear" w:color="auto" w:fill="000000"/>
            <w:vAlign w:val="center"/>
          </w:tcPr>
          <w:p w:rsidR="00044475" w:rsidRPr="0045344C" w:rsidRDefault="00044475" w:rsidP="00044475">
            <w:pPr>
              <w:pStyle w:val="ListParagraph"/>
              <w:numPr>
                <w:ilvl w:val="0"/>
                <w:numId w:val="3"/>
              </w:numPr>
              <w:spacing w:after="0" w:line="240" w:lineRule="auto"/>
              <w:ind w:left="360"/>
              <w:rPr>
                <w:rFonts w:ascii="Tahoma" w:hAnsi="Tahoma" w:cs="Tahoma"/>
                <w:color w:val="FFFFFF"/>
                <w:sz w:val="24"/>
                <w:szCs w:val="24"/>
              </w:rPr>
            </w:pPr>
            <w:r>
              <w:rPr>
                <w:rFonts w:ascii="Tahoma" w:hAnsi="Tahoma" w:cs="Tahoma"/>
                <w:color w:val="FFFFFF"/>
                <w:sz w:val="24"/>
                <w:szCs w:val="24"/>
              </w:rPr>
              <w:t>Budget &amp; Proposal Description</w:t>
            </w:r>
          </w:p>
        </w:tc>
        <w:tc>
          <w:tcPr>
            <w:tcW w:w="243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No description or budget provided</w:t>
            </w:r>
          </w:p>
        </w:tc>
        <w:tc>
          <w:tcPr>
            <w:tcW w:w="225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Requests specific items with no budget explanation</w:t>
            </w:r>
          </w:p>
        </w:tc>
        <w:tc>
          <w:tcPr>
            <w:tcW w:w="216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Explains &amp; supports stated activities &amp; budget</w:t>
            </w:r>
          </w:p>
        </w:tc>
        <w:tc>
          <w:tcPr>
            <w:tcW w:w="261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Reasonable budget requested with clearly stated activities and explanation of benefits</w:t>
            </w:r>
          </w:p>
        </w:tc>
        <w:tc>
          <w:tcPr>
            <w:tcW w:w="288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Reasonable budget requested with clearly stated activities; includes clear explanation of benefits, and well-documented cost estimates</w:t>
            </w:r>
          </w:p>
        </w:tc>
      </w:tr>
      <w:tr w:rsidR="00044475" w:rsidRPr="001E46AE" w:rsidTr="00044475">
        <w:trPr>
          <w:trHeight w:val="584"/>
        </w:trPr>
        <w:tc>
          <w:tcPr>
            <w:tcW w:w="2178" w:type="dxa"/>
            <w:shd w:val="clear" w:color="auto" w:fill="000000"/>
            <w:vAlign w:val="center"/>
          </w:tcPr>
          <w:p w:rsidR="00044475" w:rsidRPr="0045344C" w:rsidRDefault="00044475" w:rsidP="00044475">
            <w:pPr>
              <w:pStyle w:val="ListParagraph"/>
              <w:numPr>
                <w:ilvl w:val="0"/>
                <w:numId w:val="3"/>
              </w:numPr>
              <w:spacing w:after="0" w:line="240" w:lineRule="auto"/>
              <w:ind w:left="360"/>
              <w:rPr>
                <w:rFonts w:ascii="Tahoma" w:hAnsi="Tahoma" w:cs="Tahoma"/>
                <w:color w:val="FFFFFF"/>
                <w:sz w:val="24"/>
                <w:szCs w:val="24"/>
              </w:rPr>
            </w:pPr>
            <w:r>
              <w:rPr>
                <w:rFonts w:ascii="Tahoma" w:hAnsi="Tahoma" w:cs="Tahoma"/>
                <w:color w:val="FFFFFF"/>
                <w:sz w:val="24"/>
                <w:szCs w:val="24"/>
              </w:rPr>
              <w:t>Student engagement</w:t>
            </w:r>
          </w:p>
        </w:tc>
        <w:tc>
          <w:tcPr>
            <w:tcW w:w="243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No student engagement</w:t>
            </w:r>
          </w:p>
        </w:tc>
        <w:tc>
          <w:tcPr>
            <w:tcW w:w="225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Difficult to tell how proposal will engage students</w:t>
            </w:r>
          </w:p>
        </w:tc>
        <w:tc>
          <w:tcPr>
            <w:tcW w:w="216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Indirectly affects students (e.g., professional development for teacher)</w:t>
            </w:r>
          </w:p>
        </w:tc>
        <w:tc>
          <w:tcPr>
            <w:tcW w:w="261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Passive engagement of students (e.g., lecture, performance, demonstration)</w:t>
            </w:r>
          </w:p>
        </w:tc>
        <w:tc>
          <w:tcPr>
            <w:tcW w:w="288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Targets a specific group and explains how the project will impact the group with hands-on learning opportunities (e.g., field trip; math software)</w:t>
            </w:r>
          </w:p>
        </w:tc>
      </w:tr>
      <w:tr w:rsidR="00044475" w:rsidRPr="001E46AE" w:rsidTr="00044475">
        <w:trPr>
          <w:trHeight w:val="584"/>
        </w:trPr>
        <w:tc>
          <w:tcPr>
            <w:tcW w:w="2178" w:type="dxa"/>
            <w:shd w:val="clear" w:color="auto" w:fill="000000"/>
            <w:vAlign w:val="center"/>
          </w:tcPr>
          <w:p w:rsidR="00044475" w:rsidRPr="00544749" w:rsidRDefault="00044475" w:rsidP="00044475">
            <w:pPr>
              <w:pStyle w:val="ListParagraph"/>
              <w:numPr>
                <w:ilvl w:val="0"/>
                <w:numId w:val="3"/>
              </w:numPr>
              <w:spacing w:after="0" w:line="240" w:lineRule="auto"/>
              <w:ind w:left="360"/>
              <w:rPr>
                <w:rFonts w:ascii="Tahoma" w:hAnsi="Tahoma" w:cs="Tahoma"/>
                <w:color w:val="FFFFFF"/>
                <w:sz w:val="24"/>
                <w:szCs w:val="24"/>
              </w:rPr>
            </w:pPr>
            <w:r w:rsidRPr="00544749">
              <w:rPr>
                <w:rFonts w:ascii="Tahoma" w:hAnsi="Tahoma" w:cs="Tahoma"/>
                <w:color w:val="FFFFFF"/>
                <w:sz w:val="24"/>
                <w:szCs w:val="24"/>
              </w:rPr>
              <w:t>Life Span</w:t>
            </w:r>
          </w:p>
        </w:tc>
        <w:tc>
          <w:tcPr>
            <w:tcW w:w="243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Not addressed in proposal</w:t>
            </w:r>
          </w:p>
        </w:tc>
        <w:tc>
          <w:tcPr>
            <w:tcW w:w="225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Consumable supplies or 1 time use</w:t>
            </w:r>
          </w:p>
        </w:tc>
        <w:tc>
          <w:tcPr>
            <w:tcW w:w="216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Sustainable for 2-3 years</w:t>
            </w:r>
          </w:p>
        </w:tc>
        <w:tc>
          <w:tcPr>
            <w:tcW w:w="261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Sustainable for 4-6 years</w:t>
            </w:r>
          </w:p>
        </w:tc>
        <w:tc>
          <w:tcPr>
            <w:tcW w:w="288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Sustainable for 7 or more years</w:t>
            </w:r>
          </w:p>
        </w:tc>
      </w:tr>
      <w:tr w:rsidR="00044475" w:rsidRPr="001E46AE" w:rsidTr="00044475">
        <w:trPr>
          <w:trHeight w:val="3203"/>
        </w:trPr>
        <w:tc>
          <w:tcPr>
            <w:tcW w:w="2178" w:type="dxa"/>
            <w:shd w:val="clear" w:color="auto" w:fill="000000"/>
            <w:vAlign w:val="center"/>
          </w:tcPr>
          <w:p w:rsidR="000A46F0" w:rsidRDefault="000A46F0" w:rsidP="00044475">
            <w:pPr>
              <w:pStyle w:val="ListParagraph"/>
              <w:numPr>
                <w:ilvl w:val="0"/>
                <w:numId w:val="3"/>
              </w:numPr>
              <w:spacing w:after="0" w:line="240" w:lineRule="auto"/>
              <w:ind w:left="360"/>
              <w:rPr>
                <w:rFonts w:ascii="Tahoma" w:hAnsi="Tahoma" w:cs="Tahoma"/>
                <w:color w:val="FFFFFF"/>
                <w:sz w:val="24"/>
                <w:szCs w:val="24"/>
              </w:rPr>
            </w:pPr>
            <w:r>
              <w:rPr>
                <w:rFonts w:ascii="Tahoma" w:hAnsi="Tahoma" w:cs="Tahoma"/>
                <w:color w:val="FFFFFF"/>
                <w:sz w:val="24"/>
                <w:szCs w:val="24"/>
              </w:rPr>
              <w:t>Unified Improvement Plan/Mission/</w:t>
            </w:r>
          </w:p>
          <w:p w:rsidR="00044475" w:rsidRPr="00544749" w:rsidRDefault="000A46F0" w:rsidP="000A46F0">
            <w:pPr>
              <w:pStyle w:val="ListParagraph"/>
              <w:spacing w:after="0" w:line="240" w:lineRule="auto"/>
              <w:ind w:left="360"/>
              <w:rPr>
                <w:rFonts w:ascii="Tahoma" w:hAnsi="Tahoma" w:cs="Tahoma"/>
                <w:color w:val="FFFFFF"/>
                <w:sz w:val="24"/>
                <w:szCs w:val="24"/>
              </w:rPr>
            </w:pPr>
            <w:r>
              <w:rPr>
                <w:rFonts w:ascii="Tahoma" w:hAnsi="Tahoma" w:cs="Tahoma"/>
                <w:color w:val="FFFFFF"/>
                <w:sz w:val="24"/>
                <w:szCs w:val="24"/>
              </w:rPr>
              <w:t>Outcomes*</w:t>
            </w:r>
          </w:p>
        </w:tc>
        <w:tc>
          <w:tcPr>
            <w:tcW w:w="243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The proposal does not meet any of the descriptors.</w:t>
            </w:r>
          </w:p>
        </w:tc>
        <w:tc>
          <w:tcPr>
            <w:tcW w:w="225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Li</w:t>
            </w:r>
            <w:r w:rsidR="00C97FD0">
              <w:rPr>
                <w:rFonts w:ascii="Tahoma" w:hAnsi="Tahoma" w:cs="Tahoma"/>
              </w:rPr>
              <w:t>mited to learning opportunities; o</w:t>
            </w:r>
            <w:r w:rsidRPr="00044475">
              <w:rPr>
                <w:rFonts w:ascii="Tahoma" w:hAnsi="Tahoma" w:cs="Tahoma"/>
              </w:rPr>
              <w:t>utcomes for st</w:t>
            </w:r>
            <w:r w:rsidR="00C97FD0">
              <w:rPr>
                <w:rFonts w:ascii="Tahoma" w:hAnsi="Tahoma" w:cs="Tahoma"/>
              </w:rPr>
              <w:t>udents are difficult to measure; d</w:t>
            </w:r>
            <w:r w:rsidRPr="00044475">
              <w:rPr>
                <w:rFonts w:ascii="Tahoma" w:hAnsi="Tahoma" w:cs="Tahoma"/>
              </w:rPr>
              <w:t>oesn’t refer to t</w:t>
            </w:r>
            <w:r w:rsidR="00C97FD0">
              <w:rPr>
                <w:rFonts w:ascii="Tahoma" w:hAnsi="Tahoma" w:cs="Tahoma"/>
              </w:rPr>
              <w:t>he Laurel UIP or school mission</w:t>
            </w:r>
            <w:r w:rsidRPr="00044475">
              <w:rPr>
                <w:rFonts w:ascii="Tahoma" w:hAnsi="Tahoma" w:cs="Tahoma"/>
              </w:rPr>
              <w:t xml:space="preserve"> </w:t>
            </w:r>
          </w:p>
        </w:tc>
        <w:tc>
          <w:tcPr>
            <w:tcW w:w="216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Some of the learning opportunities and outcomes are measurable, refer to Laurel UIP or school mission and support the nee</w:t>
            </w:r>
            <w:r w:rsidR="00C97FD0">
              <w:rPr>
                <w:rFonts w:ascii="Tahoma" w:hAnsi="Tahoma" w:cs="Tahoma"/>
              </w:rPr>
              <w:t>ds described in the proposal</w:t>
            </w:r>
          </w:p>
        </w:tc>
        <w:tc>
          <w:tcPr>
            <w:tcW w:w="261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 xml:space="preserve">Most of the learning opportunities and outcomes are measurable, directly tied to the Laurel UIP or mission and support </w:t>
            </w:r>
            <w:r w:rsidR="00C97FD0">
              <w:rPr>
                <w:rFonts w:ascii="Tahoma" w:hAnsi="Tahoma" w:cs="Tahoma"/>
              </w:rPr>
              <w:t>the needs described in proposal</w:t>
            </w:r>
            <w:r w:rsidRPr="00044475">
              <w:rPr>
                <w:rFonts w:ascii="Tahoma" w:hAnsi="Tahoma" w:cs="Tahoma"/>
              </w:rPr>
              <w:t xml:space="preserve"> </w:t>
            </w:r>
          </w:p>
        </w:tc>
        <w:tc>
          <w:tcPr>
            <w:tcW w:w="2880" w:type="dxa"/>
            <w:shd w:val="clear" w:color="auto" w:fill="auto"/>
            <w:vAlign w:val="center"/>
          </w:tcPr>
          <w:p w:rsidR="00044475" w:rsidRPr="00044475" w:rsidRDefault="00044475" w:rsidP="00044475">
            <w:pPr>
              <w:spacing w:before="60" w:after="60" w:line="240" w:lineRule="auto"/>
              <w:jc w:val="center"/>
              <w:rPr>
                <w:rFonts w:ascii="Tahoma" w:hAnsi="Tahoma" w:cs="Tahoma"/>
              </w:rPr>
            </w:pPr>
            <w:r w:rsidRPr="00044475">
              <w:rPr>
                <w:rFonts w:ascii="Tahoma" w:hAnsi="Tahoma" w:cs="Tahoma"/>
              </w:rPr>
              <w:t>All learning opportunit</w:t>
            </w:r>
            <w:r w:rsidR="00C97FD0">
              <w:rPr>
                <w:rFonts w:ascii="Tahoma" w:hAnsi="Tahoma" w:cs="Tahoma"/>
              </w:rPr>
              <w:t>ies and outcomes are measurable</w:t>
            </w:r>
            <w:r w:rsidRPr="00044475">
              <w:rPr>
                <w:rFonts w:ascii="Tahoma" w:hAnsi="Tahoma" w:cs="Tahoma"/>
              </w:rPr>
              <w:t xml:space="preserve"> and directly </w:t>
            </w:r>
            <w:r w:rsidR="00C97FD0">
              <w:rPr>
                <w:rFonts w:ascii="Tahoma" w:hAnsi="Tahoma" w:cs="Tahoma"/>
              </w:rPr>
              <w:t xml:space="preserve">support the Laurel </w:t>
            </w:r>
            <w:r w:rsidRPr="00044475">
              <w:rPr>
                <w:rFonts w:ascii="Tahoma" w:hAnsi="Tahoma" w:cs="Tahoma"/>
              </w:rPr>
              <w:t xml:space="preserve">UIP or school mission and support </w:t>
            </w:r>
            <w:r w:rsidR="00C97FD0">
              <w:rPr>
                <w:rFonts w:ascii="Tahoma" w:hAnsi="Tahoma" w:cs="Tahoma"/>
              </w:rPr>
              <w:t>the needs described in proposal</w:t>
            </w:r>
          </w:p>
        </w:tc>
      </w:tr>
    </w:tbl>
    <w:p w:rsidR="007427B3" w:rsidRDefault="00F04324" w:rsidP="00951CBC">
      <w:pPr>
        <w:rPr>
          <w:rFonts w:ascii="Tahoma" w:hAnsi="Tahoma" w:cs="Tahoma"/>
          <w:sz w:val="12"/>
          <w:szCs w:val="12"/>
        </w:rPr>
      </w:pPr>
      <w:r>
        <w:rPr>
          <w:rFonts w:ascii="Tahoma" w:hAnsi="Tahoma" w:cs="Tahoma"/>
          <w:sz w:val="12"/>
          <w:szCs w:val="12"/>
        </w:rPr>
        <w:t>Revised 11/</w:t>
      </w:r>
      <w:bookmarkStart w:id="0" w:name="_GoBack"/>
      <w:bookmarkEnd w:id="0"/>
      <w:r w:rsidR="00C97FD0">
        <w:rPr>
          <w:rFonts w:ascii="Tahoma" w:hAnsi="Tahoma" w:cs="Tahoma"/>
          <w:sz w:val="12"/>
          <w:szCs w:val="12"/>
        </w:rPr>
        <w:t>1</w:t>
      </w:r>
      <w:r>
        <w:rPr>
          <w:rFonts w:ascii="Tahoma" w:hAnsi="Tahoma" w:cs="Tahoma"/>
          <w:sz w:val="12"/>
          <w:szCs w:val="12"/>
        </w:rPr>
        <w:t>/17</w:t>
      </w:r>
    </w:p>
    <w:p w:rsidR="00044475" w:rsidRDefault="00044475" w:rsidP="00951CBC">
      <w:pPr>
        <w:rPr>
          <w:rFonts w:ascii="Tahoma" w:hAnsi="Tahoma" w:cs="Tahoma"/>
          <w:sz w:val="12"/>
          <w:szCs w:val="12"/>
        </w:rPr>
      </w:pPr>
    </w:p>
    <w:p w:rsidR="008011FF" w:rsidRPr="000A46F0" w:rsidRDefault="000A46F0" w:rsidP="00951CBC">
      <w:pPr>
        <w:rPr>
          <w:rFonts w:ascii="Tahoma" w:hAnsi="Tahoma" w:cs="Tahoma"/>
        </w:rPr>
      </w:pPr>
      <w:r w:rsidRPr="000A46F0">
        <w:rPr>
          <w:rFonts w:ascii="Tahoma" w:hAnsi="Tahoma" w:cs="Tahoma"/>
          <w:vertAlign w:val="superscript"/>
        </w:rPr>
        <w:lastRenderedPageBreak/>
        <w:t xml:space="preserve">* </w:t>
      </w:r>
      <w:r w:rsidR="005F5565" w:rsidRPr="000A46F0">
        <w:rPr>
          <w:rFonts w:ascii="Tahoma" w:hAnsi="Tahoma" w:cs="Tahoma"/>
        </w:rPr>
        <w:t xml:space="preserve">Unified Improvement Plans </w:t>
      </w:r>
      <w:r w:rsidRPr="000A46F0">
        <w:rPr>
          <w:rFonts w:ascii="Tahoma" w:hAnsi="Tahoma" w:cs="Tahoma"/>
        </w:rPr>
        <w:t xml:space="preserve">(UIPs) are </w:t>
      </w:r>
      <w:r w:rsidR="005F5565" w:rsidRPr="000A46F0">
        <w:rPr>
          <w:rFonts w:ascii="Tahoma" w:hAnsi="Tahoma" w:cs="Tahoma"/>
        </w:rPr>
        <w:t>required of all Colo</w:t>
      </w:r>
      <w:r w:rsidR="008011FF" w:rsidRPr="000A46F0">
        <w:rPr>
          <w:rFonts w:ascii="Tahoma" w:hAnsi="Tahoma" w:cs="Tahoma"/>
        </w:rPr>
        <w:t xml:space="preserve">rado </w:t>
      </w:r>
      <w:r w:rsidRPr="000A46F0">
        <w:rPr>
          <w:rFonts w:ascii="Tahoma" w:hAnsi="Tahoma" w:cs="Tahoma"/>
        </w:rPr>
        <w:t>schools</w:t>
      </w:r>
      <w:r>
        <w:rPr>
          <w:rFonts w:ascii="Tahoma" w:hAnsi="Tahoma" w:cs="Tahoma"/>
        </w:rPr>
        <w:t xml:space="preserve"> by state law</w:t>
      </w:r>
      <w:r w:rsidRPr="000A46F0">
        <w:rPr>
          <w:rFonts w:ascii="Tahoma" w:hAnsi="Tahoma" w:cs="Tahoma"/>
        </w:rPr>
        <w:t xml:space="preserve">. </w:t>
      </w:r>
      <w:r>
        <w:rPr>
          <w:rFonts w:ascii="Tahoma" w:hAnsi="Tahoma" w:cs="Tahoma"/>
        </w:rPr>
        <w:t xml:space="preserve"> </w:t>
      </w:r>
      <w:r w:rsidRPr="000A46F0">
        <w:rPr>
          <w:rFonts w:ascii="Tahoma" w:hAnsi="Tahoma" w:cs="Tahoma"/>
        </w:rPr>
        <w:t>UIP</w:t>
      </w:r>
      <w:r w:rsidR="005F5565" w:rsidRPr="000A46F0">
        <w:rPr>
          <w:rFonts w:ascii="Tahoma" w:hAnsi="Tahoma" w:cs="Tahoma"/>
        </w:rPr>
        <w:t xml:space="preserve">s are intended to ensure that Colorado schools meet state and federal standards and are held accountable for student performance. </w:t>
      </w:r>
      <w:r w:rsidR="00B411DB">
        <w:rPr>
          <w:rFonts w:ascii="Tahoma" w:hAnsi="Tahoma" w:cs="Tahoma"/>
        </w:rPr>
        <w:t>The 2017-2019</w:t>
      </w:r>
      <w:r w:rsidRPr="000A46F0">
        <w:rPr>
          <w:rFonts w:ascii="Tahoma" w:hAnsi="Tahoma" w:cs="Tahoma"/>
        </w:rPr>
        <w:t xml:space="preserve"> Laurel UIP </w:t>
      </w:r>
      <w:r w:rsidR="00B411DB">
        <w:rPr>
          <w:rFonts w:ascii="Tahoma" w:hAnsi="Tahoma" w:cs="Tahoma"/>
        </w:rPr>
        <w:t>identifies three</w:t>
      </w:r>
      <w:r w:rsidR="002D243C" w:rsidRPr="000A46F0">
        <w:rPr>
          <w:rFonts w:ascii="Tahoma" w:hAnsi="Tahoma" w:cs="Tahoma"/>
        </w:rPr>
        <w:t xml:space="preserve"> major improvement strategies</w:t>
      </w:r>
      <w:r w:rsidR="00B7272D" w:rsidRPr="000A46F0">
        <w:rPr>
          <w:rFonts w:ascii="Tahoma" w:hAnsi="Tahoma" w:cs="Tahoma"/>
        </w:rPr>
        <w:t>:</w:t>
      </w:r>
    </w:p>
    <w:p w:rsidR="00B411DB" w:rsidRDefault="00B411DB" w:rsidP="00B411DB">
      <w:pPr>
        <w:ind w:left="630" w:hanging="270"/>
        <w:rPr>
          <w:rFonts w:ascii="Tahoma" w:hAnsi="Tahoma" w:cs="Tahoma"/>
        </w:rPr>
      </w:pPr>
      <w:r>
        <w:rPr>
          <w:rFonts w:ascii="Tahoma" w:hAnsi="Tahoma" w:cs="Tahoma"/>
        </w:rPr>
        <w:t xml:space="preserve">1) </w:t>
      </w:r>
      <w:r w:rsidRPr="00B411DB">
        <w:rPr>
          <w:rFonts w:ascii="Tahoma" w:hAnsi="Tahoma" w:cs="Tahoma"/>
          <w:u w:val="single"/>
        </w:rPr>
        <w:t>Best First Instruction</w:t>
      </w:r>
      <w:r>
        <w:rPr>
          <w:rFonts w:ascii="Tahoma" w:hAnsi="Tahoma" w:cs="Tahoma"/>
        </w:rPr>
        <w:t xml:space="preserve"> - </w:t>
      </w:r>
      <w:r w:rsidRPr="00B411DB">
        <w:rPr>
          <w:rFonts w:ascii="Tahoma" w:hAnsi="Tahoma" w:cs="Tahoma"/>
        </w:rPr>
        <w:t xml:space="preserve">Instructional staff consistently implements standards-based instructional practices. Instructional practices and resources are in place to facilitate and support effective teaching and learning. Teachers consistently use instructional strategies informed by current research to raise student achievement and close achievement gaps. Instructional staff uses developmentally, culturally, and linguistically appropriate instructional strategies to meet the diverse needs of all students. Teachers empower students to share responsibility for, and be actively engaged in, their learning. </w:t>
      </w:r>
    </w:p>
    <w:p w:rsidR="00B411DB" w:rsidRDefault="00B411DB" w:rsidP="00B411DB">
      <w:pPr>
        <w:ind w:left="630" w:hanging="270"/>
        <w:rPr>
          <w:rFonts w:ascii="Tahoma" w:hAnsi="Tahoma" w:cs="Tahoma"/>
        </w:rPr>
      </w:pPr>
      <w:r>
        <w:rPr>
          <w:rFonts w:ascii="Tahoma" w:hAnsi="Tahoma" w:cs="Tahoma"/>
        </w:rPr>
        <w:t xml:space="preserve">2) </w:t>
      </w:r>
      <w:r w:rsidRPr="00B411DB">
        <w:rPr>
          <w:rFonts w:ascii="Tahoma" w:hAnsi="Tahoma" w:cs="Tahoma"/>
          <w:u w:val="single"/>
        </w:rPr>
        <w:t>Implementation of consistent school-wide classroom behavior supports</w:t>
      </w:r>
      <w:r>
        <w:rPr>
          <w:rFonts w:ascii="Tahoma" w:hAnsi="Tahoma" w:cs="Tahoma"/>
        </w:rPr>
        <w:t xml:space="preserve"> - </w:t>
      </w:r>
      <w:r w:rsidRPr="00B411DB">
        <w:rPr>
          <w:rFonts w:ascii="Tahoma" w:hAnsi="Tahoma" w:cs="Tahoma"/>
        </w:rPr>
        <w:t xml:space="preserve">Student behavioral expectations are explicitly taught, clearly understood, and consistently reinforced in classrooms. PBIS is implemented with fidelity school-wide. The number of referrals for inappropriate behavior taking place in the classroom will decrease. </w:t>
      </w:r>
    </w:p>
    <w:p w:rsidR="00B411DB" w:rsidRDefault="00B411DB" w:rsidP="00B411DB">
      <w:pPr>
        <w:ind w:left="630" w:hanging="270"/>
        <w:rPr>
          <w:rFonts w:ascii="Tahoma" w:hAnsi="Tahoma" w:cs="Tahoma"/>
        </w:rPr>
      </w:pPr>
      <w:r>
        <w:rPr>
          <w:rFonts w:ascii="Tahoma" w:hAnsi="Tahoma" w:cs="Tahoma"/>
        </w:rPr>
        <w:t xml:space="preserve">3) </w:t>
      </w:r>
      <w:r w:rsidRPr="00B411DB">
        <w:rPr>
          <w:rFonts w:ascii="Tahoma" w:hAnsi="Tahoma" w:cs="Tahoma"/>
          <w:u w:val="single"/>
        </w:rPr>
        <w:t>Students Needing Additional Support</w:t>
      </w:r>
      <w:r>
        <w:rPr>
          <w:rFonts w:ascii="Tahoma" w:hAnsi="Tahoma" w:cs="Tahoma"/>
        </w:rPr>
        <w:t xml:space="preserve"> - </w:t>
      </w:r>
      <w:r w:rsidRPr="00B411DB">
        <w:rPr>
          <w:rFonts w:ascii="Tahoma" w:hAnsi="Tahoma" w:cs="Tahoma"/>
        </w:rPr>
        <w:t>Students who are performing below the 35th percentile, according to district and/or state measures, will be provided with targeted interventions by instructional staff. Classroom instruction provides each student with multiple opportunities to apply background knowledge, correct misconceptions, and engage in deliberate and meaningful practice as new learning is acquired. The school implements a comprehensive and coherent approach to meet the needs of students who are non-English-speaking and/or who have limited English proficiency</w:t>
      </w:r>
    </w:p>
    <w:p w:rsidR="002D243C" w:rsidRDefault="00B7272D" w:rsidP="00B7272D">
      <w:pPr>
        <w:rPr>
          <w:rFonts w:ascii="Tahoma" w:hAnsi="Tahoma" w:cs="Tahoma"/>
          <w:i/>
        </w:rPr>
      </w:pPr>
      <w:r w:rsidRPr="000A46F0">
        <w:rPr>
          <w:rFonts w:ascii="Tahoma" w:hAnsi="Tahoma" w:cs="Tahoma"/>
          <w:i/>
        </w:rPr>
        <w:t>Grant proposals that specifically address the major improvement strategies in the Laurel UIP will be scored higher.</w:t>
      </w:r>
    </w:p>
    <w:p w:rsidR="00B411DB" w:rsidRPr="000A46F0" w:rsidRDefault="00B411DB" w:rsidP="00B7272D">
      <w:pPr>
        <w:rPr>
          <w:rFonts w:ascii="Tahoma" w:hAnsi="Tahoma" w:cs="Tahoma"/>
          <w:i/>
        </w:rPr>
      </w:pPr>
    </w:p>
    <w:p w:rsidR="000A46F0" w:rsidRPr="000A46F0" w:rsidRDefault="000A46F0" w:rsidP="00951CBC">
      <w:pPr>
        <w:rPr>
          <w:rFonts w:ascii="Tahoma" w:hAnsi="Tahoma" w:cs="Tahoma"/>
        </w:rPr>
      </w:pPr>
      <w:r w:rsidRPr="000A46F0">
        <w:rPr>
          <w:rFonts w:ascii="Tahoma" w:hAnsi="Tahoma" w:cs="Tahoma"/>
          <w:vertAlign w:val="superscript"/>
        </w:rPr>
        <w:t xml:space="preserve">* </w:t>
      </w:r>
      <w:r w:rsidRPr="000A46F0">
        <w:rPr>
          <w:rFonts w:ascii="Tahoma" w:hAnsi="Tahoma" w:cs="Tahoma"/>
        </w:rPr>
        <w:t>Laurel’s Mission states</w:t>
      </w:r>
      <w:r w:rsidR="005F5565" w:rsidRPr="000A46F0">
        <w:rPr>
          <w:rFonts w:ascii="Tahoma" w:hAnsi="Tahoma" w:cs="Tahoma"/>
        </w:rPr>
        <w:t xml:space="preserve"> “The Laurel Elementary School exists to educate the whole child through infusion of the arts and technology across curriculum. This provides a culturally rich learning environment where differences are supported and celebrated.” </w:t>
      </w:r>
    </w:p>
    <w:p w:rsidR="005F5565" w:rsidRPr="000A46F0" w:rsidRDefault="005F5565" w:rsidP="00951CBC">
      <w:pPr>
        <w:rPr>
          <w:rFonts w:ascii="Tahoma" w:hAnsi="Tahoma" w:cs="Tahoma"/>
          <w:i/>
        </w:rPr>
      </w:pPr>
      <w:r w:rsidRPr="000A46F0">
        <w:rPr>
          <w:rFonts w:ascii="Tahoma" w:hAnsi="Tahoma" w:cs="Tahoma"/>
          <w:i/>
        </w:rPr>
        <w:t xml:space="preserve">Grant proposals that directly connect to this mission will receive higher scores. </w:t>
      </w:r>
    </w:p>
    <w:sectPr w:rsidR="005F5565" w:rsidRPr="000A46F0" w:rsidSect="0004447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B44"/>
    <w:multiLevelType w:val="hybridMultilevel"/>
    <w:tmpl w:val="F32A4D6C"/>
    <w:lvl w:ilvl="0" w:tplc="4A5622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37058"/>
    <w:multiLevelType w:val="hybridMultilevel"/>
    <w:tmpl w:val="8F1ED5D0"/>
    <w:lvl w:ilvl="0" w:tplc="D3E0CF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C4595"/>
    <w:multiLevelType w:val="hybridMultilevel"/>
    <w:tmpl w:val="6A54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2473B"/>
    <w:multiLevelType w:val="hybridMultilevel"/>
    <w:tmpl w:val="90A6A7F2"/>
    <w:lvl w:ilvl="0" w:tplc="8FCAE2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30559"/>
    <w:multiLevelType w:val="hybridMultilevel"/>
    <w:tmpl w:val="1084EE04"/>
    <w:lvl w:ilvl="0" w:tplc="B9E40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41577"/>
    <w:multiLevelType w:val="hybridMultilevel"/>
    <w:tmpl w:val="4CA25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D1A7A"/>
    <w:multiLevelType w:val="hybridMultilevel"/>
    <w:tmpl w:val="DA125F52"/>
    <w:lvl w:ilvl="0" w:tplc="9C2A6310">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E3D7E"/>
    <w:multiLevelType w:val="hybridMultilevel"/>
    <w:tmpl w:val="5A9C9E06"/>
    <w:lvl w:ilvl="0" w:tplc="FD3803BA">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E06704"/>
    <w:multiLevelType w:val="hybridMultilevel"/>
    <w:tmpl w:val="E10E59E4"/>
    <w:lvl w:ilvl="0" w:tplc="B614B6B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44028"/>
    <w:multiLevelType w:val="hybridMultilevel"/>
    <w:tmpl w:val="0180C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1B4234"/>
    <w:multiLevelType w:val="hybridMultilevel"/>
    <w:tmpl w:val="CAC693F6"/>
    <w:lvl w:ilvl="0" w:tplc="2EE212E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F555F"/>
    <w:multiLevelType w:val="hybridMultilevel"/>
    <w:tmpl w:val="C55CF85C"/>
    <w:lvl w:ilvl="0" w:tplc="8594FC5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F6462E"/>
    <w:multiLevelType w:val="hybridMultilevel"/>
    <w:tmpl w:val="D282421C"/>
    <w:lvl w:ilvl="0" w:tplc="D244FB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0"/>
  </w:num>
  <w:num w:numId="5">
    <w:abstractNumId w:val="12"/>
  </w:num>
  <w:num w:numId="6">
    <w:abstractNumId w:val="4"/>
  </w:num>
  <w:num w:numId="7">
    <w:abstractNumId w:val="10"/>
  </w:num>
  <w:num w:numId="8">
    <w:abstractNumId w:val="8"/>
  </w:num>
  <w:num w:numId="9">
    <w:abstractNumId w:val="11"/>
  </w:num>
  <w:num w:numId="10">
    <w:abstractNumId w:val="7"/>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14"/>
    <w:rsid w:val="0002061D"/>
    <w:rsid w:val="00044475"/>
    <w:rsid w:val="000A46F0"/>
    <w:rsid w:val="000D1B21"/>
    <w:rsid w:val="000F48D5"/>
    <w:rsid w:val="000F51AF"/>
    <w:rsid w:val="00123DE2"/>
    <w:rsid w:val="0014192B"/>
    <w:rsid w:val="00186729"/>
    <w:rsid w:val="001C6F54"/>
    <w:rsid w:val="001E46AE"/>
    <w:rsid w:val="0023226B"/>
    <w:rsid w:val="00261F5E"/>
    <w:rsid w:val="002D243C"/>
    <w:rsid w:val="002D6614"/>
    <w:rsid w:val="00385FBC"/>
    <w:rsid w:val="003E4AFE"/>
    <w:rsid w:val="0041400B"/>
    <w:rsid w:val="0045344C"/>
    <w:rsid w:val="00544749"/>
    <w:rsid w:val="00586456"/>
    <w:rsid w:val="005F5565"/>
    <w:rsid w:val="00663597"/>
    <w:rsid w:val="006B29AC"/>
    <w:rsid w:val="007427B3"/>
    <w:rsid w:val="0079566D"/>
    <w:rsid w:val="007A772E"/>
    <w:rsid w:val="008011FF"/>
    <w:rsid w:val="008A0021"/>
    <w:rsid w:val="00951CBC"/>
    <w:rsid w:val="009B13FB"/>
    <w:rsid w:val="00AD339D"/>
    <w:rsid w:val="00AE3FC1"/>
    <w:rsid w:val="00B01FC7"/>
    <w:rsid w:val="00B17941"/>
    <w:rsid w:val="00B411DB"/>
    <w:rsid w:val="00B56D75"/>
    <w:rsid w:val="00B61F88"/>
    <w:rsid w:val="00B7272D"/>
    <w:rsid w:val="00C44572"/>
    <w:rsid w:val="00C97FD0"/>
    <w:rsid w:val="00CA51E9"/>
    <w:rsid w:val="00D14D61"/>
    <w:rsid w:val="00D36A08"/>
    <w:rsid w:val="00D429F6"/>
    <w:rsid w:val="00DD05E8"/>
    <w:rsid w:val="00E77A4F"/>
    <w:rsid w:val="00EF267A"/>
    <w:rsid w:val="00F04324"/>
    <w:rsid w:val="00F82557"/>
    <w:rsid w:val="00FB3DE1"/>
    <w:rsid w:val="00FB51D3"/>
    <w:rsid w:val="00FC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9928"/>
  <w15:docId w15:val="{A8A46323-239F-46C1-8F08-3E761833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1A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236828">
      <w:bodyDiv w:val="1"/>
      <w:marLeft w:val="0"/>
      <w:marRight w:val="0"/>
      <w:marTop w:val="0"/>
      <w:marBottom w:val="0"/>
      <w:divBdr>
        <w:top w:val="none" w:sz="0" w:space="0" w:color="auto"/>
        <w:left w:val="none" w:sz="0" w:space="0" w:color="auto"/>
        <w:bottom w:val="none" w:sz="0" w:space="0" w:color="auto"/>
        <w:right w:val="none" w:sz="0" w:space="0" w:color="auto"/>
      </w:divBdr>
      <w:divsChild>
        <w:div w:id="798844569">
          <w:marLeft w:val="0"/>
          <w:marRight w:val="0"/>
          <w:marTop w:val="0"/>
          <w:marBottom w:val="0"/>
          <w:divBdr>
            <w:top w:val="none" w:sz="0" w:space="0" w:color="auto"/>
            <w:left w:val="none" w:sz="0" w:space="0" w:color="auto"/>
            <w:bottom w:val="none" w:sz="0" w:space="0" w:color="auto"/>
            <w:right w:val="none" w:sz="0" w:space="0" w:color="auto"/>
          </w:divBdr>
        </w:div>
        <w:div w:id="435294133">
          <w:marLeft w:val="0"/>
          <w:marRight w:val="0"/>
          <w:marTop w:val="0"/>
          <w:marBottom w:val="0"/>
          <w:divBdr>
            <w:top w:val="none" w:sz="0" w:space="0" w:color="auto"/>
            <w:left w:val="none" w:sz="0" w:space="0" w:color="auto"/>
            <w:bottom w:val="none" w:sz="0" w:space="0" w:color="auto"/>
            <w:right w:val="none" w:sz="0" w:space="0" w:color="auto"/>
          </w:divBdr>
        </w:div>
        <w:div w:id="508325851">
          <w:marLeft w:val="0"/>
          <w:marRight w:val="0"/>
          <w:marTop w:val="0"/>
          <w:marBottom w:val="0"/>
          <w:divBdr>
            <w:top w:val="none" w:sz="0" w:space="0" w:color="auto"/>
            <w:left w:val="none" w:sz="0" w:space="0" w:color="auto"/>
            <w:bottom w:val="none" w:sz="0" w:space="0" w:color="auto"/>
            <w:right w:val="none" w:sz="0" w:space="0" w:color="auto"/>
          </w:divBdr>
        </w:div>
        <w:div w:id="1025712220">
          <w:marLeft w:val="0"/>
          <w:marRight w:val="0"/>
          <w:marTop w:val="0"/>
          <w:marBottom w:val="0"/>
          <w:divBdr>
            <w:top w:val="none" w:sz="0" w:space="0" w:color="auto"/>
            <w:left w:val="none" w:sz="0" w:space="0" w:color="auto"/>
            <w:bottom w:val="none" w:sz="0" w:space="0" w:color="auto"/>
            <w:right w:val="none" w:sz="0" w:space="0" w:color="auto"/>
          </w:divBdr>
        </w:div>
        <w:div w:id="211116667">
          <w:marLeft w:val="0"/>
          <w:marRight w:val="0"/>
          <w:marTop w:val="0"/>
          <w:marBottom w:val="0"/>
          <w:divBdr>
            <w:top w:val="none" w:sz="0" w:space="0" w:color="auto"/>
            <w:left w:val="none" w:sz="0" w:space="0" w:color="auto"/>
            <w:bottom w:val="none" w:sz="0" w:space="0" w:color="auto"/>
            <w:right w:val="none" w:sz="0" w:space="0" w:color="auto"/>
          </w:divBdr>
        </w:div>
        <w:div w:id="936182822">
          <w:marLeft w:val="0"/>
          <w:marRight w:val="0"/>
          <w:marTop w:val="0"/>
          <w:marBottom w:val="0"/>
          <w:divBdr>
            <w:top w:val="none" w:sz="0" w:space="0" w:color="auto"/>
            <w:left w:val="none" w:sz="0" w:space="0" w:color="auto"/>
            <w:bottom w:val="none" w:sz="0" w:space="0" w:color="auto"/>
            <w:right w:val="none" w:sz="0" w:space="0" w:color="auto"/>
          </w:divBdr>
        </w:div>
        <w:div w:id="854655062">
          <w:marLeft w:val="0"/>
          <w:marRight w:val="0"/>
          <w:marTop w:val="0"/>
          <w:marBottom w:val="0"/>
          <w:divBdr>
            <w:top w:val="none" w:sz="0" w:space="0" w:color="auto"/>
            <w:left w:val="none" w:sz="0" w:space="0" w:color="auto"/>
            <w:bottom w:val="none" w:sz="0" w:space="0" w:color="auto"/>
            <w:right w:val="none" w:sz="0" w:space="0" w:color="auto"/>
          </w:divBdr>
        </w:div>
        <w:div w:id="2051490163">
          <w:marLeft w:val="0"/>
          <w:marRight w:val="0"/>
          <w:marTop w:val="0"/>
          <w:marBottom w:val="0"/>
          <w:divBdr>
            <w:top w:val="none" w:sz="0" w:space="0" w:color="auto"/>
            <w:left w:val="none" w:sz="0" w:space="0" w:color="auto"/>
            <w:bottom w:val="none" w:sz="0" w:space="0" w:color="auto"/>
            <w:right w:val="none" w:sz="0" w:space="0" w:color="auto"/>
          </w:divBdr>
        </w:div>
        <w:div w:id="2023164265">
          <w:marLeft w:val="0"/>
          <w:marRight w:val="0"/>
          <w:marTop w:val="0"/>
          <w:marBottom w:val="0"/>
          <w:divBdr>
            <w:top w:val="none" w:sz="0" w:space="0" w:color="auto"/>
            <w:left w:val="none" w:sz="0" w:space="0" w:color="auto"/>
            <w:bottom w:val="none" w:sz="0" w:space="0" w:color="auto"/>
            <w:right w:val="none" w:sz="0" w:space="0" w:color="auto"/>
          </w:divBdr>
        </w:div>
        <w:div w:id="13029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 Point</vt:lpstr>
    </vt:vector>
  </TitlesOfParts>
  <Company>HP</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Point</dc:title>
  <dc:creator>Laura</dc:creator>
  <cp:lastModifiedBy>Nicole ELC</cp:lastModifiedBy>
  <cp:revision>3</cp:revision>
  <cp:lastPrinted>2015-10-02T14:29:00Z</cp:lastPrinted>
  <dcterms:created xsi:type="dcterms:W3CDTF">2017-11-01T17:27:00Z</dcterms:created>
  <dcterms:modified xsi:type="dcterms:W3CDTF">2017-11-01T17:27:00Z</dcterms:modified>
</cp:coreProperties>
</file>